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904"/>
        <w:gridCol w:w="863"/>
        <w:gridCol w:w="806"/>
        <w:gridCol w:w="1050"/>
        <w:gridCol w:w="938"/>
        <w:gridCol w:w="731"/>
      </w:tblGrid>
      <w:tr w14:paraId="1036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C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_GoBack"/>
            <w:bookmarkEnd w:id="2"/>
            <w:bookmarkStart w:id="0" w:name="OLE_LINK1"/>
            <w:bookmarkStart w:id="1" w:name="OLE_LINK2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7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89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C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90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5B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0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767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CC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85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4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166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1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公开层级</w:t>
            </w:r>
          </w:p>
        </w:tc>
      </w:tr>
      <w:tr w14:paraId="74C2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36FC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E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一级 </w:t>
            </w:r>
            <w:r>
              <w:rPr>
                <w:rStyle w:val="8"/>
                <w:lang w:val="en-US" w:eastAsia="zh-CN" w:bidi="ar"/>
              </w:rPr>
              <w:t xml:space="preserve">  事项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F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二级 </w:t>
            </w:r>
            <w:r>
              <w:rPr>
                <w:rStyle w:val="8"/>
                <w:lang w:val="en-US" w:eastAsia="zh-CN" w:bidi="ar"/>
              </w:rPr>
              <w:t xml:space="preserve">      事项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0C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(要素) </w:t>
            </w:r>
            <w:r>
              <w:rPr>
                <w:rStyle w:val="8"/>
                <w:lang w:val="en-US" w:eastAsia="zh-CN" w:bidi="ar"/>
              </w:rPr>
              <w:t xml:space="preserve">       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325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1C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79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FE0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F5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9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8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D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4EF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7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7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A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</w:t>
            </w:r>
          </w:p>
        </w:tc>
      </w:tr>
      <w:tr w14:paraId="76DE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2DC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3F9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4F0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ADA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CFA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02C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8C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D9FC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1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BD2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A1B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6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CF3A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40B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2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59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AAA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A3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●《国务院关于进一步加强和改进最低生活保障工作的意见》（国发〔2012〕45号）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                 ●《最低生活保障审核审批办法（试行）》（民发〔2012〕220号）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B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46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7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区民政局、乌兰淖尔镇人民政府、各街道办事处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88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■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政府网站     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A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071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1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93D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C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4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0A34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09A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DF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38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D72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●《内蒙古自治区人民政府办公厅关于印发自治区社会救助办法的通知》（内政办发</w:t>
            </w:r>
            <w:r>
              <w:rPr>
                <w:rStyle w:val="10"/>
                <w:rFonts w:hAnsi="宋体"/>
                <w:lang w:val="en-US" w:eastAsia="zh-CN" w:bidi="ar"/>
              </w:rPr>
              <w:t>〔2015〕94号）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312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ED7A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9D5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2823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4B3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B56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AFA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580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E04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4FC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CD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5A3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D4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1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A6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●《乌海市最低生活保障对象认定办法（试行）》（乌海政办发〔2015〕81号）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04C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4450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EEB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F77B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CD7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5D9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902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BC2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705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4EA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0B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2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C0D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2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办事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指南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436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●办理事项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2C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国务院关于进一步加强和改进最低生活保障工作的意见》（国发〔2012〕45号）、《内蒙古自治区人民政府办公厅关于印发自治区社会救助办法的通知》（内政办发〔2015〕94号）、《乌海市最低生活保障对象认定办法（试行）》（乌海政办发〔2015〕81号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5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7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区民政局、乌兰淖尔镇人民政府、各街道办事处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59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 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9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890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5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0D3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0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C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40D8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35F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3C1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5C7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5A74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●办理条件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37E1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9C7F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335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EBD8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4E3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F8B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16B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890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50D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051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C1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A68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AD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E85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0FA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●最低生活保障标准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     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205C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BB4B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F8A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D168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969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B3E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E70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720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8A4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DF0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D8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A98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B2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665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743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●申请材料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C3BE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F9EF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949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02C6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AD0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DF0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77D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DA0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C04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AB7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EB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118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7F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102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A6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●办理流程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4B7B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9766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A8F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A9CC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047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59F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1F7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889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737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FAC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65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22E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6F9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521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86E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●办理时间、地点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17BA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0BE5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137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2FF4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A4B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879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5BF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72D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4CB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818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A0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4BD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4F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4A5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30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●联系方式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4F5F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8B23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F04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1A3A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F43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A0E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859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4E0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113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62A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8B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6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6B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27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A3D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8D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国务院关于进一步加强和改进最低生活保障工作的意见》（国发〔2012〕45号）、《内蒙古自治区人民政府办公厅关于印发自治区社会救助办法的通知》（内政办发〔2015〕94号）、《乌海市最低生活保障对象认定办法（试行）》（乌海政办发〔2015〕81号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DD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制定或获取信息之日起10个工作日内，公示7个工作日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1B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乌兰淖尔镇人民政府、各街道办事处）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084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■社区/企事业单位/村公示栏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B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7EC9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8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5E38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6AB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1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418C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A98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4C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09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5C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CFD4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17BE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8D68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AF0A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（电子屏）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90F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C00A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A05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4EE7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A79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854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DA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167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86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B91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92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446C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F268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2421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CD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3E2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05A3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770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8EE2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040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C6C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1D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BF4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E93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4D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118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●初审对象名单及相关信息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1CFB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E7E7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BAED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069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19B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D74B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999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44D4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87A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972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EF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75E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0F4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6CA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5A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AD67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9DA4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BC03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70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BE6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11FE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1B5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BD09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CE6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69B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2A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024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3F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E1D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CF6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CD34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52ED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345A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865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726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F022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E2C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C4B3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94E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524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98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83A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50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E0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41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8708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6C38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0DCE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635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34A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D9C6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476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F563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598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4D5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52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1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2A5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A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审批信息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AB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●低保对象名单及相关信息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99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国务院关于进一步加强和改进最低生活保障工作的意见》（国发〔2012〕45号）《内蒙古自治区人民政府办公厅关于印发自治区社会救助办法的通知》（内政办发〔2015〕94号）、《乌海市最低生活保障对象认定办法（试行）》（乌海政办发〔2015〕81号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76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B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区民政局、乌兰淖尔镇人民政府、街各道办事处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9120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■社区/企事业单位/村公示栏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F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537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9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478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6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8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6F2D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858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F31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DE5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29B0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9A56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C96B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2C2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244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（电子屏）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24C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7BC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D0A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414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F80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ABC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D7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6C9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7B0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F12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D90C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2FFB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D9F7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0E5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0D5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636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D2D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B66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129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CBF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576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93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08D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6F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750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74AC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DE03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EF2E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CD7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633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946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820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CAA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B6B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A74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BDF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A6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7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B8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123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1CEE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●《国务院关于进一步健全特困人员救助供养制度的意见》（国发〔2016〕14号）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                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0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A5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4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区民政局、乌兰淖尔镇人民政府、各街道办事处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88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■</w:t>
            </w:r>
            <w:r>
              <w:rPr>
                <w:rStyle w:val="10"/>
                <w:rFonts w:hAnsi="宋体"/>
                <w:lang w:val="en-US" w:eastAsia="zh-CN" w:bidi="ar"/>
              </w:rPr>
              <w:t>政府网站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1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D48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C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387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9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5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7918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0E1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20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D4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2F55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●民政部关于印发《特困人员认定办法》的通知（民发〔2016〕178号）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94B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27B5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F2C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7F20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25E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564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D0C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83F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9C5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975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  <w:tr w14:paraId="58FA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341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73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救助供养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1A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5B3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●民政部关于贯彻落实《国务院关于进一步健全特困人员救助供养制度的意见》的通知（民发〔2016〕115号）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3D7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A66B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0EF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0315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693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FA6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7B8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F69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3AB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7CD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CD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C52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E3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56C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D8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●《乌海市民政局关于印发&lt;内蒙古自治区特困人员认定办法&gt;的通知》（乌民发〔2017〕79号）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9E8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4A73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250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ED3C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B22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89F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566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F54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485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32F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B3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D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A54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5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办事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指南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3E5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●办理事项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E7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6D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F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区民政局、乌兰淖尔镇人民政府、各街道办事处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E5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9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B55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6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F21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C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5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126F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485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55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17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1CA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●办理条件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4B71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442F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EA6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12D4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BDE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645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369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01C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5A1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2A8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48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71B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C1B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85C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EEB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●救助供养标准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     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F712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D7C2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8D3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73C8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E44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D1B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7C8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EEE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2B2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667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F6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C39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AA5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BCE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A0E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●申请材料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D80C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DB0A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986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F7C3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D15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DDD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47F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617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C97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1FF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B8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A05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023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D06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039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●办理流程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054C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1081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2C3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98BB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50E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C1B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7D6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EE8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EC8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74B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53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11C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C8F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A91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E63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●办理时间、地点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087B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6003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7EA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CA1F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E87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F96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DD0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500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225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8D6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9C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C47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F3B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1E0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DE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●联系方式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3BCF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7DE9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B5D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30ED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C59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C43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B67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14B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C7B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963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4F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A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5AF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88C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98C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●初审对象名单及相关信息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DB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C4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制定或获取信息之日起10个工作日内，公示7个工作日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0D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乌兰淖尔镇人民政府、各街道办事处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8EC9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■社区/企事业单位/村公示栏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D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0246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1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8CD5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A20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A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360A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E87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6D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AF9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EC30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●终止供养名单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745A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BC8C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775C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53BD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（电子屏）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365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6C10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8AC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B412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BD9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875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CA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4C4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DD6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0A2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82A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FD15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AA71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8816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55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577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1C41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E66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C289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332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02E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94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2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25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服 务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BF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组织开展群众文化活动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B90A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1.机构名称；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E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《中华人民共和国政府信息公开条例》、《文化馆服务标准》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B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4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区文化旅游体育局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8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9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0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C5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D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834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8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7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3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766A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542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CEC8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6E73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965CB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2.开放时间；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66B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D5B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FC8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5A7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182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9FE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A4C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8D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8A6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F8E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69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15C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7DE7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AA69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C22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3.机构地址；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1C5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5AE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131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B74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BC5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BF2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1CE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F52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B46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4A5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5F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BDE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8E1D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FB93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1F53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4.联系电话；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357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800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65B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740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5C4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942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8BD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D67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7B5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074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2E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D29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E881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5DD3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372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5.临时停止活动信息。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A8C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4B4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889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052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996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AA4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E2A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72A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F26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E8F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1"/>
    </w:tbl>
    <w:p w14:paraId="782118D8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3F8F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C4EE1">
    <w:pPr>
      <w:pStyle w:val="3"/>
      <w:widowControl/>
      <w:spacing w:before="6" w:beforeAutospacing="0" w:after="0" w:afterAutospacing="0"/>
      <w:jc w:val="center"/>
      <w:rPr>
        <w:rFonts w:hint="eastAsia" w:ascii="Times New Roman" w:hAnsi="方正小标宋简体" w:eastAsia="方正小标宋简体" w:cs="方正小标宋简体"/>
        <w:b w:val="0"/>
        <w:bCs/>
        <w:sz w:val="17"/>
        <w:szCs w:val="17"/>
      </w:rPr>
    </w:pPr>
    <w:r>
      <w:rPr>
        <w:rFonts w:hint="eastAsia" w:ascii="方正小标宋简体" w:hAnsi="方正小标宋简体" w:eastAsia="方正小标宋简体" w:cs="方正小标宋简体"/>
        <w:b w:val="0"/>
        <w:bCs/>
        <w:sz w:val="44"/>
        <w:szCs w:val="44"/>
      </w:rPr>
      <w:t>苏海图街道办事处基层政务公开标准目录</w:t>
    </w:r>
  </w:p>
  <w:p w14:paraId="5B380B72">
    <w:pPr>
      <w:pStyle w:val="2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ZWFkMWQ4OTY1ZWU0YWY0NTNkZTA3NGRlYzlhN2IifQ=="/>
  </w:docVars>
  <w:rsids>
    <w:rsidRoot w:val="067B7A84"/>
    <w:rsid w:val="067B7A84"/>
    <w:rsid w:val="54D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keepNext w:val="0"/>
      <w:keepLines w:val="0"/>
      <w:widowControl w:val="0"/>
      <w:suppressLineNumbers w:val="0"/>
      <w:autoSpaceDE w:val="0"/>
      <w:autoSpaceDN w:val="0"/>
      <w:spacing w:before="1" w:beforeAutospacing="0" w:after="0" w:afterAutospacing="0"/>
      <w:ind w:left="0" w:right="0"/>
      <w:jc w:val="left"/>
    </w:pPr>
    <w:rPr>
      <w:rFonts w:hint="eastAsia" w:ascii="方正小标宋简体" w:hAnsi="方正小标宋简体" w:eastAsia="方正小标宋简体" w:cs="方正小标宋简体"/>
      <w:b/>
      <w:bCs/>
      <w:kern w:val="0"/>
      <w:sz w:val="36"/>
      <w:szCs w:val="36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21"/>
    <w:basedOn w:val="7"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41"/>
    <w:basedOn w:val="7"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1467</Words>
  <Characters>1559</Characters>
  <Lines>1</Lines>
  <Paragraphs>1</Paragraphs>
  <TotalTime>28</TotalTime>
  <ScaleCrop>false</ScaleCrop>
  <LinksUpToDate>false</LinksUpToDate>
  <CharactersWithSpaces>2793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2024-09-23T08:53:00Z</dcterms:created>
  <dc:creator>啦啦啦</dc:creator>
  <cp:lastModifiedBy>啦啦啦</cp:lastModifiedBy>
  <dcterms:modified xsi:type="dcterms:W3CDTF">2024-09-25T07:26:55Z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0E82048CFA22404483B5D153037F32D8_11</vt:lpwstr>
  </property>
</Properties>
</file>